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9D" w:rsidRDefault="00DF259D" w:rsidP="00DF259D">
      <w:pPr>
        <w:pStyle w:val="12"/>
        <w:spacing w:line="360" w:lineRule="auto"/>
        <w:ind w:firstLine="397"/>
        <w:jc w:val="center"/>
        <w:rPr>
          <w:b/>
        </w:rPr>
      </w:pPr>
      <w:r>
        <w:rPr>
          <w:rStyle w:val="dash041e0441043d043e0432043d043e0439002004420435043a044104420020002820029char"/>
          <w:b/>
          <w:szCs w:val="28"/>
        </w:rPr>
        <w:t>Спеціальні фізичні здібності і техніко-тактичний арсенал в структурі ігрової змагальної діяльності</w:t>
      </w:r>
      <w:r>
        <w:rPr>
          <w:b/>
        </w:rPr>
        <w:t>.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40" w:right="40" w:firstLine="709"/>
        <w:jc w:val="both"/>
      </w:pPr>
      <w:r>
        <w:rPr>
          <w:rStyle w:val="dash041e0441043d043e0432043d043e0439002004420435043a044104421char"/>
          <w:sz w:val="28"/>
          <w:szCs w:val="28"/>
        </w:rPr>
        <w:t>Змагання є відмінною рисою спорту, тому специфіка змагальної діяльності спортсменів визначає відмінні риси видів спорту та істотно впливає на побудову і зміст процесу багаторічної спортивної підготовки, вибір засобів і методів тренування, нормативних вимог.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У свою чергу, оптимальне поєднання компонентів тренування специфіці виду спорту забезпечує ефективність змагальної діяльності, яка тісно пов'язана зі спортивними досягненнями.</w:t>
      </w:r>
      <w:r>
        <w:t xml:space="preserve"> 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40" w:right="40" w:firstLine="709"/>
        <w:jc w:val="both"/>
        <w:rPr>
          <w:lang w:val="ru-RU"/>
        </w:rPr>
      </w:pPr>
      <w:r>
        <w:rPr>
          <w:rStyle w:val="dash041e0441043d043e0432043d043e0439002004420435043a044104421char"/>
          <w:sz w:val="28"/>
          <w:szCs w:val="28"/>
        </w:rPr>
        <w:t>В окрему групу видів спорту виділені спортивні ігри, що мають свої специфічні риси, які необхідно враховувати в роботі з юними спортсменами</w:t>
      </w:r>
      <w:r>
        <w:rPr>
          <w:rStyle w:val="dash041e0441043d043e0432043d043e0439002004420435043a044104421char"/>
          <w:sz w:val="28"/>
          <w:szCs w:val="28"/>
          <w:lang w:val="ru-RU"/>
        </w:rPr>
        <w:t>.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20" w:right="20" w:firstLine="709"/>
        <w:jc w:val="both"/>
      </w:pPr>
      <w:r>
        <w:rPr>
          <w:rStyle w:val="dash041e0441043d043e0432043d043e0439002004420435043a044104421char"/>
          <w:sz w:val="28"/>
          <w:szCs w:val="28"/>
        </w:rPr>
        <w:t>Найбільш повні риси ігрових видів спорту розкриті в роботах Ю.Д. Залізняка.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Ґрунтуючись на поняттях діяльність і спортивна діяльність, автор розглядає ігрову змагальну діяльність як регульовану свідомістю внутрішню (психічну) і зовнішню (рухову) активність спортсмена, спрямовану на досягнення поставленої мети - перемоги над суперником.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Для спортивних ігор характерний складний цілісний характер змагальної діяльності, що представляє собою протиборство двох команд.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Це породжує постійно змінюються ситуації, що вимагають від спортсмена оцінки обстановки і вибору адекватних атакуючих або захисних дій в умовах обмеженого часу.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Від результуючого показника цих дій залежить досягнення поточного і кінцевого результату на змаганнях.</w:t>
      </w:r>
      <w:r>
        <w:t xml:space="preserve"> 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20" w:right="20" w:firstLine="709"/>
        <w:jc w:val="both"/>
      </w:pPr>
      <w:r>
        <w:rPr>
          <w:rStyle w:val="dash041e0441043d043e0432043d043e0439002004420435043a044104421char"/>
          <w:sz w:val="28"/>
          <w:szCs w:val="28"/>
        </w:rPr>
        <w:t>Інша особливість: великий кількісний склад "змагальних засобів" (прийомів техніки гри) і необхідність виконувати їх багаторазово протягом окремої зустрічі і в ході змагання.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Це висуває особливі вимоги до надійності навичок виконання прийомів, основу яких складає взаємозв'язок техніки гри і фізичних здібностей.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З цього випливає важливе положення для побудови тренування юних спортсменів - волейболістів: необхідність оволодіння широким арсеналом технічних прийомів при високому рівні розвитку спеціальних фізичних здібностей, які обумовлюють успішність початкового оволодіння технікою гри, а надалі, сприяють підвищенню їх надійності в грі.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20" w:right="20" w:firstLine="709"/>
        <w:jc w:val="both"/>
      </w:pPr>
      <w:r>
        <w:rPr>
          <w:rStyle w:val="dash041e0441043d043e0432043d043e0439002004420435043a044104421char"/>
          <w:sz w:val="28"/>
          <w:szCs w:val="28"/>
        </w:rPr>
        <w:t xml:space="preserve">Високий рівень техніко-фізичного потенціалу багато в чому зумовлює високі спортивні досягнення у видах спорту з одиничними змагальними діями (стрибки, </w:t>
      </w:r>
      <w:r>
        <w:rPr>
          <w:rStyle w:val="dash041e0441043d043e0432043d043e0439002004420435043a044104421char"/>
          <w:sz w:val="28"/>
          <w:szCs w:val="28"/>
        </w:rPr>
        <w:lastRenderedPageBreak/>
        <w:t>метання та ін.)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Оптимальне поєднання рівня фізичних здібностей і раціональної спортивної технікою може поліпшити безпосередньо спортивний результат.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У спортивних іграх, особливо командних, це тільки '"ресурси", які треба реалізовувати в специфічних умовах ігрової змагальної діяльності через тактичні дії індивідуальні, групові, командні, які служать формою організації змагальної боротьби спортсменів - волейболістів, реалізації техніко-фізичного потенціалу окремих гравців і команди в цілому.</w:t>
      </w:r>
      <w:r>
        <w:t xml:space="preserve"> </w:t>
      </w:r>
    </w:p>
    <w:p w:rsidR="00DF259D" w:rsidRDefault="00DF259D" w:rsidP="00DF259D">
      <w:pPr>
        <w:pStyle w:val="dash041e0441043d043e0432043d043e0439002004420435043a044104421"/>
        <w:spacing w:before="0" w:beforeAutospacing="0" w:after="0" w:afterAutospacing="0" w:line="360" w:lineRule="auto"/>
        <w:ind w:left="40" w:right="20" w:firstLine="709"/>
        <w:jc w:val="both"/>
        <w:rPr>
          <w:rStyle w:val="dash041e0441043d043e0432043d043e0439002004420435043a044104421char"/>
          <w:sz w:val="28"/>
          <w:szCs w:val="28"/>
          <w:lang w:val="ru-RU"/>
        </w:rPr>
      </w:pPr>
      <w:r>
        <w:rPr>
          <w:rStyle w:val="dash041e0441043d043e0432043d043e0439002004420435043a044104421char"/>
          <w:sz w:val="28"/>
          <w:szCs w:val="28"/>
        </w:rPr>
        <w:t>Відмінною рисою ігрових видів спорту є також те, що спортивний результат не має кількісно вимірюваних показників (с, кг, м тощо).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Основу його становить кількість перемог над суперником, місце команди у турнірній таблиці.</w:t>
      </w:r>
      <w:r>
        <w:t xml:space="preserve"> </w:t>
      </w:r>
      <w:r>
        <w:rPr>
          <w:rStyle w:val="dash041e0441043d043e0432043d043e0439002004420435043a044104421char"/>
          <w:sz w:val="28"/>
          <w:szCs w:val="28"/>
        </w:rPr>
        <w:t>Для ефективного управління процесом спортивного тренування юних спортсменів</w:t>
      </w:r>
      <w:r>
        <w:rPr>
          <w:rStyle w:val="dash041e0441043d043e0432043d043e0439002004420435043a044104421char"/>
          <w:sz w:val="28"/>
          <w:szCs w:val="28"/>
          <w:lang w:val="ru-RU"/>
        </w:rPr>
        <w:t xml:space="preserve"> </w:t>
      </w:r>
      <w:r>
        <w:rPr>
          <w:rStyle w:val="dash041e0441043d043e0432043d043e0439002004420435043a044104421char"/>
          <w:sz w:val="28"/>
          <w:szCs w:val="28"/>
        </w:rPr>
        <w:t>-</w:t>
      </w:r>
      <w:r>
        <w:rPr>
          <w:rStyle w:val="dash041e0441043d043e0432043d043e0439002004420435043a044104421char"/>
          <w:sz w:val="28"/>
          <w:szCs w:val="28"/>
          <w:lang w:val="ru-RU"/>
        </w:rPr>
        <w:t xml:space="preserve"> </w:t>
      </w:r>
      <w:r>
        <w:rPr>
          <w:rStyle w:val="dash041e0441043d043e0432043d043e0439002004420435043a044104421char"/>
          <w:sz w:val="28"/>
          <w:szCs w:val="28"/>
        </w:rPr>
        <w:t xml:space="preserve">волейболістів необхідні комплекси об'єктивних кількісно вимірюваних показників по основних компонентах тренування, перш за все по </w:t>
      </w:r>
      <w:r>
        <w:rPr>
          <w:rStyle w:val="dash041e0441043d043e0432043d043e0439002004420435043a044104421char"/>
          <w:sz w:val="28"/>
          <w:szCs w:val="28"/>
        </w:rPr>
        <w:t>фізичній і технічній підготовці</w:t>
      </w:r>
      <w:r>
        <w:rPr>
          <w:rStyle w:val="dash041e0441043d043e0432043d043e0439002004420435043a044104421char"/>
          <w:sz w:val="28"/>
          <w:szCs w:val="28"/>
        </w:rPr>
        <w:t>.</w:t>
      </w:r>
    </w:p>
    <w:p w:rsidR="00203D3C" w:rsidRPr="00DF259D" w:rsidRDefault="00DF259D" w:rsidP="00DF259D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DF259D">
        <w:rPr>
          <w:rStyle w:val="dash041e0441043d043e0432043d043e0439002004420435043a044104421char"/>
          <w:rFonts w:ascii="Times New Roman" w:hAnsi="Times New Roman" w:cs="Times New Roman"/>
          <w:sz w:val="28"/>
          <w:szCs w:val="28"/>
          <w:lang w:val="uk-UA"/>
        </w:rPr>
        <w:t>Железняк Ю.Д.</w:t>
      </w:r>
      <w:r w:rsidRPr="00DF259D">
        <w:rPr>
          <w:rFonts w:ascii="Times New Roman" w:hAnsi="Times New Roman" w:cs="Times New Roman"/>
          <w:lang w:val="uk-UA"/>
        </w:rPr>
        <w:t xml:space="preserve"> </w:t>
      </w:r>
      <w:r w:rsidRPr="00DF259D">
        <w:rPr>
          <w:rStyle w:val="dash041e0441043d043e0432043d043e0439002004420435043a044104421char"/>
          <w:rFonts w:ascii="Times New Roman" w:hAnsi="Times New Roman" w:cs="Times New Roman"/>
          <w:sz w:val="28"/>
          <w:szCs w:val="28"/>
          <w:lang w:val="uk-UA"/>
        </w:rPr>
        <w:t>теоретично і експериментально обґрунтував положення для забезпечення високої ефективності тренувального процесу, з них,  особливе значення має висунута автором концепція інтегральної підготовки, як компонента тренування в ігрових видах спорту</w:t>
      </w:r>
      <w:bookmarkStart w:id="0" w:name="_GoBack"/>
      <w:bookmarkEnd w:id="0"/>
      <w:r w:rsidRPr="00DF259D">
        <w:rPr>
          <w:rStyle w:val="dash041e0441043d043e0432043d043e0439002004420435043a044104421char"/>
          <w:rFonts w:ascii="Times New Roman" w:hAnsi="Times New Roman" w:cs="Times New Roman"/>
          <w:sz w:val="28"/>
          <w:szCs w:val="28"/>
          <w:lang w:val="uk-UA"/>
        </w:rPr>
        <w:t>.</w:t>
      </w:r>
      <w:r w:rsidRPr="00DF259D">
        <w:rPr>
          <w:rFonts w:ascii="Times New Roman" w:hAnsi="Times New Roman" w:cs="Times New Roman"/>
          <w:lang w:val="uk-UA"/>
        </w:rPr>
        <w:t xml:space="preserve"> </w:t>
      </w:r>
      <w:r w:rsidRPr="00DF259D">
        <w:rPr>
          <w:rStyle w:val="dash041e0441043d043e0432043d043e0439002004420435043a044104421char"/>
          <w:rFonts w:ascii="Times New Roman" w:hAnsi="Times New Roman" w:cs="Times New Roman"/>
          <w:sz w:val="28"/>
          <w:szCs w:val="28"/>
          <w:lang w:val="uk-UA"/>
        </w:rPr>
        <w:t>Суть її полягає в тому, що поряд з вирішенням завдань окремо, по кожному компоненту тренування, необхідно домогтися інтеграції цих компонентів, виходячи з цілісного характеру ігрової змагальної діяльності.</w:t>
      </w:r>
    </w:p>
    <w:sectPr w:rsidR="00203D3C" w:rsidRPr="00DF259D" w:rsidSect="00BF4A9E">
      <w:headerReference w:type="default" r:id="rId8"/>
      <w:footerReference w:type="default" r:id="rId9"/>
      <w:pgSz w:w="11909" w:h="16838"/>
      <w:pgMar w:top="720" w:right="720" w:bottom="720" w:left="720" w:header="113" w:footer="113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57" w:rsidRDefault="005B6C57" w:rsidP="00BF4A9E">
      <w:pPr>
        <w:spacing w:after="0" w:line="240" w:lineRule="auto"/>
      </w:pPr>
      <w:r>
        <w:separator/>
      </w:r>
    </w:p>
  </w:endnote>
  <w:endnote w:type="continuationSeparator" w:id="0">
    <w:p w:rsidR="005B6C57" w:rsidRDefault="005B6C57" w:rsidP="00BF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053323"/>
      <w:docPartObj>
        <w:docPartGallery w:val="Page Numbers (Bottom of Page)"/>
        <w:docPartUnique/>
      </w:docPartObj>
    </w:sdtPr>
    <w:sdtContent>
      <w:p w:rsidR="00BF4A9E" w:rsidRDefault="00BF4A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C57">
          <w:rPr>
            <w:noProof/>
          </w:rPr>
          <w:t>1</w:t>
        </w:r>
        <w:r>
          <w:fldChar w:fldCharType="end"/>
        </w:r>
      </w:p>
    </w:sdtContent>
  </w:sdt>
  <w:p w:rsidR="00BF4A9E" w:rsidRDefault="00BF4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57" w:rsidRDefault="005B6C57" w:rsidP="00BF4A9E">
      <w:pPr>
        <w:spacing w:after="0" w:line="240" w:lineRule="auto"/>
      </w:pPr>
      <w:r>
        <w:separator/>
      </w:r>
    </w:p>
  </w:footnote>
  <w:footnote w:type="continuationSeparator" w:id="0">
    <w:p w:rsidR="005B6C57" w:rsidRDefault="005B6C57" w:rsidP="00BF4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A9E" w:rsidRPr="00BF4A9E" w:rsidRDefault="00BF4A9E" w:rsidP="00BF4A9E">
    <w:pPr>
      <w:pStyle w:val="a5"/>
      <w:jc w:val="center"/>
      <w:rPr>
        <w:b/>
        <w:i/>
        <w:lang w:val="en-US"/>
      </w:rPr>
    </w:pPr>
    <w:r w:rsidRPr="00BF4A9E">
      <w:rPr>
        <w:rStyle w:val="dash041e0441043d043e0432043d043e0439002004420435043a044104420020002820029char"/>
        <w:szCs w:val="28"/>
        <w:lang w:val="uk-UA"/>
      </w:rPr>
      <w:t>Спеціальні фізичні здібності і техніко-тактичний арсенал в структурі ігрової змагальної діяльності</w:t>
    </w:r>
    <w:r w:rsidRPr="00BF4A9E">
      <w:rPr>
        <w:lang w:val="uk-UA"/>
      </w:rPr>
      <w:t>.</w:t>
    </w:r>
    <w:r w:rsidRPr="00BF4A9E">
      <w:rPr>
        <w:lang w:val="uk-UA"/>
      </w:rPr>
      <w:t xml:space="preserve"> –</w:t>
    </w:r>
    <w:r w:rsidRPr="00BF4A9E">
      <w:rPr>
        <w:b/>
        <w:lang w:val="uk-UA"/>
      </w:rPr>
      <w:t xml:space="preserve"> </w:t>
    </w:r>
    <w:r w:rsidRPr="00BF4A9E">
      <w:rPr>
        <w:b/>
        <w:i/>
        <w:color w:val="FF0000"/>
        <w:lang w:val="en-US"/>
      </w:rPr>
      <w:t>mylifesport.ru</w:t>
    </w:r>
  </w:p>
  <w:p w:rsidR="00BF4A9E" w:rsidRDefault="00BF4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BC"/>
    <w:rsid w:val="00203D3C"/>
    <w:rsid w:val="003150B9"/>
    <w:rsid w:val="005B6C57"/>
    <w:rsid w:val="005F71BF"/>
    <w:rsid w:val="00682FBB"/>
    <w:rsid w:val="007062DD"/>
    <w:rsid w:val="00A06A56"/>
    <w:rsid w:val="00A515E0"/>
    <w:rsid w:val="00B446BC"/>
    <w:rsid w:val="00BF4A9E"/>
    <w:rsid w:val="00D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D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2"/>
    <w:locked/>
    <w:rsid w:val="00DF259D"/>
    <w:rPr>
      <w:rFonts w:ascii="Times New Roman" w:eastAsiaTheme="majorEastAsia" w:hAnsi="Times New Roman" w:cstheme="majorBidi"/>
      <w:bCs/>
      <w:color w:val="4F81BD" w:themeColor="accent1"/>
      <w:sz w:val="28"/>
      <w:szCs w:val="26"/>
      <w:lang w:val="uk-UA"/>
    </w:rPr>
  </w:style>
  <w:style w:type="paragraph" w:customStyle="1" w:styleId="12">
    <w:name w:val="Стиль1"/>
    <w:basedOn w:val="2"/>
    <w:next w:val="a"/>
    <w:link w:val="11"/>
    <w:qFormat/>
    <w:rsid w:val="00DF259D"/>
    <w:pPr>
      <w:spacing w:before="0" w:line="276" w:lineRule="auto"/>
    </w:pPr>
    <w:rPr>
      <w:rFonts w:ascii="Times New Roman" w:hAnsi="Times New Roman"/>
      <w:b w:val="0"/>
      <w:sz w:val="28"/>
      <w:lang w:val="uk-UA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D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ash041e0441043d043e0432043d043e0439002004420435043a044104420020002820029char">
    <w:name w:val="dash041e_0441_043d_043e_0432_043d_043e_0439_0020_0442_0435_043a_0441_0442_0020_00282_0029__char"/>
    <w:basedOn w:val="a0"/>
    <w:rsid w:val="00DF259D"/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DF259D"/>
  </w:style>
  <w:style w:type="paragraph" w:styleId="a5">
    <w:name w:val="header"/>
    <w:basedOn w:val="a"/>
    <w:link w:val="a6"/>
    <w:uiPriority w:val="99"/>
    <w:unhideWhenUsed/>
    <w:rsid w:val="00BF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A9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F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A9E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F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A9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9D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2"/>
    <w:locked/>
    <w:rsid w:val="00DF259D"/>
    <w:rPr>
      <w:rFonts w:ascii="Times New Roman" w:eastAsiaTheme="majorEastAsia" w:hAnsi="Times New Roman" w:cstheme="majorBidi"/>
      <w:bCs/>
      <w:color w:val="4F81BD" w:themeColor="accent1"/>
      <w:sz w:val="28"/>
      <w:szCs w:val="26"/>
      <w:lang w:val="uk-UA"/>
    </w:rPr>
  </w:style>
  <w:style w:type="paragraph" w:customStyle="1" w:styleId="12">
    <w:name w:val="Стиль1"/>
    <w:basedOn w:val="2"/>
    <w:next w:val="a"/>
    <w:link w:val="11"/>
    <w:qFormat/>
    <w:rsid w:val="00DF259D"/>
    <w:pPr>
      <w:spacing w:before="0" w:line="276" w:lineRule="auto"/>
    </w:pPr>
    <w:rPr>
      <w:rFonts w:ascii="Times New Roman" w:hAnsi="Times New Roman"/>
      <w:b w:val="0"/>
      <w:sz w:val="28"/>
      <w:lang w:val="uk-UA"/>
    </w:rPr>
  </w:style>
  <w:style w:type="paragraph" w:customStyle="1" w:styleId="dash041e0441043d043e0432043d043e0439002004420435043a044104421">
    <w:name w:val="dash041e_0441_043d_043e_0432_043d_043e_0439_0020_0442_0435_043a_0441_04421"/>
    <w:basedOn w:val="a"/>
    <w:rsid w:val="00DF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dash041e0441043d043e0432043d043e0439002004420435043a044104420020002820029char">
    <w:name w:val="dash041e_0441_043d_043e_0432_043d_043e_0439_0020_0442_0435_043a_0441_0442_0020_00282_0029__char"/>
    <w:basedOn w:val="a0"/>
    <w:rsid w:val="00DF259D"/>
  </w:style>
  <w:style w:type="character" w:customStyle="1" w:styleId="dash041e0441043d043e0432043d043e0439002004420435043a044104421char">
    <w:name w:val="dash041e_0441_043d_043e_0432_043d_043e_0439_0020_0442_0435_043a_0441_04421__char"/>
    <w:basedOn w:val="a0"/>
    <w:rsid w:val="00DF259D"/>
  </w:style>
  <w:style w:type="paragraph" w:styleId="a5">
    <w:name w:val="header"/>
    <w:basedOn w:val="a"/>
    <w:link w:val="a6"/>
    <w:uiPriority w:val="99"/>
    <w:unhideWhenUsed/>
    <w:rsid w:val="00BF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A9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F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A9E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F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A9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A"/>
    <w:rsid w:val="00D85B20"/>
    <w:rsid w:val="00F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52283C1BDB41D58642EFE58FA3E9C4">
    <w:name w:val="1752283C1BDB41D58642EFE58FA3E9C4"/>
    <w:rsid w:val="00F51C9A"/>
  </w:style>
  <w:style w:type="paragraph" w:customStyle="1" w:styleId="0D8E9494668C4513A75ECDBE0C1BB73B">
    <w:name w:val="0D8E9494668C4513A75ECDBE0C1BB73B"/>
    <w:rsid w:val="00F51C9A"/>
  </w:style>
  <w:style w:type="paragraph" w:customStyle="1" w:styleId="CC61BDFB45874B6CB27E6716BE506D4B">
    <w:name w:val="CC61BDFB45874B6CB27E6716BE506D4B"/>
    <w:rsid w:val="00F51C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52283C1BDB41D58642EFE58FA3E9C4">
    <w:name w:val="1752283C1BDB41D58642EFE58FA3E9C4"/>
    <w:rsid w:val="00F51C9A"/>
  </w:style>
  <w:style w:type="paragraph" w:customStyle="1" w:styleId="0D8E9494668C4513A75ECDBE0C1BB73B">
    <w:name w:val="0D8E9494668C4513A75ECDBE0C1BB73B"/>
    <w:rsid w:val="00F51C9A"/>
  </w:style>
  <w:style w:type="paragraph" w:customStyle="1" w:styleId="CC61BDFB45874B6CB27E6716BE506D4B">
    <w:name w:val="CC61BDFB45874B6CB27E6716BE506D4B"/>
    <w:rsid w:val="00F51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7105-6CF6-4EF4-B1C8-B823D06E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Спеціальні фізичні здібності і техніко-тактичний арсенал в структурі ігрової зма</vt:lpstr>
    </vt:vector>
  </TitlesOfParts>
  <Company>SPecialiST RePack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2014-02-28T18:38:00Z</dcterms:created>
  <dcterms:modified xsi:type="dcterms:W3CDTF">2014-02-28T18:50:00Z</dcterms:modified>
</cp:coreProperties>
</file>